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2020年我会累积开展项目21个具体情况如下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1、风马艺术教育及基金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2020年风马艺术教育基金，在青海玉树开展“情系远山双师教育” 项目，旨在通过英语、艺术双师课程提高藏区学生学习英语、艺术的兴趣，培养人才、传承藏区文化，通过捐助“风马儿童剧团”资助贫困地区儿童、大学生助学使其顺利完成学业，起到良好的社会效益.</w:t>
      </w:r>
      <w:r>
        <w:rPr>
          <w:rFonts w:hint="eastAsia" w:cs="宋体" w:asciiTheme="minorEastAsia" w:hAnsiTheme="minorEastAsia" w:eastAsiaTheme="minorEastAsia"/>
          <w:color w:val="000000"/>
          <w:kern w:val="0"/>
          <w:sz w:val="22"/>
          <w:szCs w:val="22"/>
          <w:lang w:val="en-US" w:eastAsia="zh-CN"/>
        </w:rPr>
        <w:t>项目年度累积支出</w:t>
      </w:r>
      <w:r>
        <w:rPr>
          <w:rFonts w:hint="eastAsia" w:asciiTheme="minorEastAsia" w:hAnsiTheme="minorEastAsia" w:eastAsiaTheme="minorEastAsia"/>
          <w:bCs/>
          <w:sz w:val="22"/>
          <w:szCs w:val="22"/>
        </w:rPr>
        <w:t>人民币130033元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树公益基金会</w:t>
      </w:r>
      <w:r>
        <w:rPr>
          <w:rFonts w:hint="eastAsia"/>
          <w:lang w:eastAsia="zh-CN"/>
        </w:rPr>
        <w:t>，</w:t>
      </w:r>
      <w:r>
        <w:t>2020年成立于新疆伊犁，主要关注青少年成长及艾滋病患者的关爱。</w:t>
      </w:r>
      <w:r>
        <w:rPr>
          <w:rFonts w:hint="eastAsia"/>
          <w:lang w:val="en-US" w:eastAsia="zh-CN"/>
        </w:rPr>
        <w:t>项目本年度</w:t>
      </w:r>
      <w:bookmarkStart w:id="0" w:name="_GoBack"/>
      <w:bookmarkEnd w:id="0"/>
      <w:r>
        <w:rPr>
          <w:rFonts w:hint="eastAsia"/>
          <w:lang w:val="en-US" w:eastAsia="zh-CN"/>
        </w:rPr>
        <w:t>支出</w:t>
      </w:r>
      <w:r>
        <w:t>人民币24元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lang w:val="en-US" w:eastAsia="zh-CN"/>
        </w:rPr>
      </w:pPr>
      <w:r>
        <w:t>春妍乳腺癌关爱基金</w:t>
      </w:r>
      <w:r>
        <w:rPr>
          <w:rFonts w:hint="eastAsia"/>
          <w:lang w:eastAsia="zh-CN"/>
        </w:rPr>
        <w:t>，</w:t>
      </w:r>
      <w:r>
        <w:t>2020年春妍乳腺癌关爱基金，在杭州对一名患者进行救助，旨在帮助病困者树立信心，战胜病困，重新扬起生命的风帆。项目本年度支出：人民币8000元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lang w:val="en-US" w:eastAsia="zh-CN"/>
        </w:rPr>
      </w:pPr>
      <w:r>
        <w:t>泰格医学基金</w:t>
      </w:r>
      <w:r>
        <w:rPr>
          <w:rFonts w:hint="eastAsia"/>
          <w:lang w:eastAsia="zh-CN"/>
        </w:rPr>
        <w:t>，</w:t>
      </w:r>
      <w:r>
        <w:t>2020年泰格医学基金，奖助嘉兴南湖余新镇中心小学、杭州师范大学附属嘉兴经开实验小学的优秀教师及学生，在扬州医学院继续支持强怀娣医学基金，开展抗疫医务人员慰问活动1次，累计开展4次慈善活动，通过奖助当地优秀师生促进教育事业发展.项目本年度支出：人民币1180000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lang w:val="en-US" w:eastAsia="zh-CN"/>
        </w:rPr>
      </w:pPr>
      <w:r>
        <w:t>克切拉慈善基金</w:t>
      </w:r>
      <w:r>
        <w:rPr>
          <w:rFonts w:hint="eastAsia"/>
          <w:lang w:eastAsia="zh-CN"/>
        </w:rPr>
        <w:t>，</w:t>
      </w:r>
      <w:r>
        <w:t>2020年克切拉流浪者关爱基金，在上海每周开展一次慈善救助活动，全年开展项目53次街头流浪者关爱，53次固定地点老人关爱；同时2020年克切拉设立送流浪人群回家的“流浪者新生活”项目，组织救助返乡活动5次，并登上国家权威媒体，被深入报道。项目本年度支出：人民币73598.21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lang w:val="en-US" w:eastAsia="zh-CN"/>
        </w:rPr>
      </w:pPr>
      <w:r>
        <w:t>鑫银公益基金</w:t>
      </w:r>
      <w:r>
        <w:rPr>
          <w:rFonts w:hint="eastAsia"/>
          <w:lang w:eastAsia="zh-CN"/>
        </w:rPr>
        <w:t>，</w:t>
      </w:r>
      <w:r>
        <w:t>2020年鑫银公益基金在贵州助学项目，启动“贵州山区学生成长计划”，设立班级12个资助学生400多人；在乡村中学援建项目12个，在贵州思南县教育系统起到示范作用</w:t>
      </w:r>
      <w:r>
        <w:rPr>
          <w:rFonts w:hint="eastAsia"/>
          <w:lang w:eastAsia="zh-CN"/>
        </w:rPr>
        <w:t>。</w:t>
      </w:r>
      <w:r>
        <w:t>项目本年度支出：人民币745674.75元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丽姐助学基金</w:t>
      </w:r>
      <w:r>
        <w:rPr>
          <w:rFonts w:hint="eastAsia"/>
          <w:lang w:eastAsia="zh-CN"/>
        </w:rPr>
        <w:t>，</w:t>
      </w:r>
      <w:r>
        <w:t>2020年丽姐助学基金，在陕西紫阳县开展“紫阳帮扶计划”贫困助学及扶贫项目，全年累计走访发放助学金42次，资助金额再次达到29余万，并积极参与抗疫活动.项目本年度支出：人民币296265元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康联慈善基金</w:t>
      </w:r>
      <w:r>
        <w:rPr>
          <w:rFonts w:hint="eastAsia"/>
          <w:lang w:eastAsia="zh-CN"/>
        </w:rPr>
        <w:t>，</w:t>
      </w:r>
      <w:r>
        <w:t>2020年康联慈善基金，在广西百色平果县凤桐镇龙江小学开展爱心公益活动，资助贫困小学，提高当地小学教学环境及教学质量。项目本年度支出：人民币63303.61元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上海闵行台商慈善基金</w:t>
      </w:r>
      <w:r>
        <w:rPr>
          <w:rFonts w:hint="eastAsia"/>
          <w:lang w:eastAsia="zh-CN"/>
        </w:rPr>
        <w:t>，</w:t>
      </w:r>
      <w:r>
        <w:t>2020年闵行台商慈善基金，在台湾联合当地公益、慈善组织在彰化县竹塘中学添置智能教学设备；资助惠明爱盲学校为视觉及多障碍学童购建多感官刺激训练教室；帮扶、培养能响应偏乡孩子学习需求的优秀教师救助；开展添置少儿服务工作车辆；展开支持云林长爱家园及新竹米可之家幼儿园资助活动。开展“”建设苗栗关爱站项目款，促进两岸人文交流。项目本年度支出：人民币1387737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伊犁河谷公益基金</w:t>
      </w:r>
      <w:r>
        <w:rPr>
          <w:rFonts w:hint="eastAsia"/>
          <w:lang w:eastAsia="zh-CN"/>
        </w:rPr>
        <w:t>，</w:t>
      </w:r>
      <w:r>
        <w:t>2020年6月伊犁河谷基金，在新疆阿克陶县巴人乡开展爱心捐助活动，对加依幼儿园、英买里村幼儿园、墩巴格幼儿园等贫困地区幼儿园捐助儿童春秋季运动鞋700双，使贫困儿童感受到社会关爱，健康成长。项目本年度支出：人民币27486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沐阳医学基金</w:t>
      </w:r>
      <w:r>
        <w:rPr>
          <w:rFonts w:hint="eastAsia"/>
          <w:lang w:eastAsia="zh-CN"/>
        </w:rPr>
        <w:t>，</w:t>
      </w:r>
      <w:r>
        <w:t>2020年沐阳医学基金，开展病困者救助项目，帮助患者树立战胜病困的信心，尽早回归社会，正常学习、工作，为社会建设出力。项目本年度支出：人民币100100元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临床研究促进公益基金</w:t>
      </w:r>
      <w:r>
        <w:rPr>
          <w:rFonts w:hint="eastAsia"/>
          <w:lang w:eastAsia="zh-CN"/>
        </w:rPr>
        <w:t>，</w:t>
      </w:r>
      <w:r>
        <w:t>2020年，临床研究促进公益基金继续开展专项支持为病困群体开展临床用药的知识普及，开展社会公众科普宣传工作。项目资金投入上海潮汐信息科技有限公司为科普公众号提供相关运维服务。项目本年度支出：人民币280527.73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照德慈善公益基金</w:t>
      </w:r>
      <w:r>
        <w:rPr>
          <w:rFonts w:hint="eastAsia"/>
          <w:lang w:eastAsia="zh-CN"/>
        </w:rPr>
        <w:t>，</w:t>
      </w:r>
      <w:r>
        <w:t>2020年4月照德慈善公益基金，在鞍山积极参与抗疫活动，对幼儿园、医药捐助一次性口罩，十一月开展“关爱老人送温暖项目款”，捐助煤炭，使养老院的老人温暖过冬。项目本年度支出：人民币9815元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肝胆腔镜外科医师志愿者公益基金</w:t>
      </w:r>
      <w:r>
        <w:rPr>
          <w:rFonts w:hint="eastAsia"/>
          <w:lang w:eastAsia="zh-CN"/>
        </w:rPr>
        <w:t>，</w:t>
      </w:r>
      <w:r>
        <w:t>肝胆2020年开展了第三届论坛活动，邀请国内外顶级专家为边远地区医务人员进行公益培训，线上线下参与人员达到上万人次，在论坛中王璐秘书长发言介绍了基金会项目的开展情况以及呼吁更多医务人员参与到公益事业中来。项目本年度支出：人民币94148.1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幸夫公益基金</w:t>
      </w:r>
      <w:r>
        <w:rPr>
          <w:rFonts w:hint="eastAsia"/>
          <w:lang w:eastAsia="zh-CN"/>
        </w:rPr>
        <w:t>，</w:t>
      </w:r>
      <w:r>
        <w:t>2020年幸夫公益基金，在湖南张家界地区开展2次慈善活动，救助贫困学生达上百人次，参与基金会贵州助学，成立幸夫班1个35名学生受益；推动当地教育事业发展。项目本年度收入：人民币94050元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晨曦公益基金</w:t>
      </w:r>
      <w:r>
        <w:rPr>
          <w:rFonts w:hint="eastAsia"/>
          <w:lang w:eastAsia="zh-CN"/>
        </w:rPr>
        <w:t>，</w:t>
      </w:r>
      <w:r>
        <w:t>2020年晨曦公益基金在上海开展的孤残儿童爱心守护项目，每周开展1次活动，全年开展53次关爱残疾儿童互动活动；参与贵州思南贫困地区助学活动4次，开设晨曦班3个，受益学生33人，助力贫困学生完成学业。项目本年度支出：人民币279169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华夏应急救援事业发展基金</w:t>
      </w:r>
      <w:r>
        <w:rPr>
          <w:rFonts w:hint="eastAsia"/>
          <w:lang w:eastAsia="zh-CN"/>
        </w:rPr>
        <w:t>，</w:t>
      </w:r>
      <w:r>
        <w:t>2020年华夏应急救援事业发展基金，发起并执行“生命火炬计划”向社区开展应急救援培训及捐赠应急救援设备活动30次，参与北京慈善展及深圳慈展会各1次，99公益日筹款活动1次，全年开展活动33次疫情突发的2020年充分发挥了应急救援项目特点，不仅在抗疫中充分发挥作用，并且在后续的应急知识普及上全力以赴。为我国应急救援事业普及及发展起到了很好的促进作用。项目本年度支出：人民币174158.2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扶贫领域第三联合党委项目-书香计划</w:t>
      </w:r>
      <w:r>
        <w:rPr>
          <w:rFonts w:hint="eastAsia"/>
          <w:lang w:eastAsia="zh-CN"/>
        </w:rPr>
        <w:t>，</w:t>
      </w:r>
      <w:r>
        <w:t>2020年扶贫济困联合党委项目—书香计划项目，在贵州思南开展“贵州贫困学生成长计划”项目，涵盖一助一助学联合班、图书馆、天文馆、科技馆、电教室、心理辅导室等活动融入教学项目，扩展学生思维与眼界，为贵州思南教育行业树立示范作用，专项抗疫项目给贵州思南学校提供消毒液、一次性口罩，传递联合党委会员各党支部的关爱。项目本年度支出：人民币582150.53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党建-第三联合党委活动经费</w:t>
      </w:r>
      <w:r>
        <w:rPr>
          <w:rFonts w:hint="eastAsia"/>
          <w:lang w:eastAsia="zh-CN"/>
        </w:rPr>
        <w:t>，</w:t>
      </w:r>
      <w:r>
        <w:t>党建-经费2020年， 扶贫领域第三联合党委主要工作如下：（一）积极参与疫情防控，努力践行社会组织责任，党委所属21家基金会基金参与，支持了湖北、贵州、北京、上海、陕西、新疆、广东、河北、陕西、河南、青海、重庆、四川、内蒙、山东等15省份的医院、学校及社区。捐赠物资涵盖了N95口罩、护目镜、防护服、防疫手册、防护用品、消毒液、消毒类用品、制氧机、呼吸机、重症急需用品及资金等。（二）加强党建引领，不断提高政治站位，（三）落实组织制度，逐步完善组织生活（四）建设党建品牌，带动党建活力，扶贫济困领域基金会第一、二、三联合党委、健康领域社会服务机构第一联合党委、文化领域社会服务机构第一联合党委，发动所属各支部、基金会联合捐赠图书3万余册，在思南县援建了一座“未来图书馆”和四所“未来图书室”，资助贫困学生400 余人，获得了社会各界一致好评。项目本年度支出：人民币137040.01元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党建-扶贫领域第三联合党委管理岗位补贴</w:t>
      </w:r>
      <w:r>
        <w:rPr>
          <w:rFonts w:hint="eastAsia"/>
          <w:lang w:eastAsia="zh-CN"/>
        </w:rPr>
        <w:t>，</w:t>
      </w:r>
      <w:r>
        <w:t>2020年根据京组通（2017）66号的相关规定，我会作为北京市扶贫济困领域基金会第三联合党委的书记单位，足额发放到位党委专项委员补贴及管理岗位补贴，发挥领导作用</w:t>
      </w:r>
      <w:r>
        <w:rPr>
          <w:rFonts w:hint="eastAsia"/>
          <w:lang w:eastAsia="zh-CN"/>
        </w:rPr>
        <w:t>。</w:t>
      </w:r>
      <w:r>
        <w:t>项目本年度支出：人民币275000元</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pPr>
      <w:r>
        <w:t>大国幼教公益基金</w:t>
      </w:r>
      <w:r>
        <w:rPr>
          <w:rFonts w:hint="eastAsia"/>
          <w:lang w:eastAsia="zh-CN"/>
        </w:rPr>
        <w:t>，</w:t>
      </w:r>
      <w:r>
        <w:t>新成立基金1. 针对偏远地区、少数民族地区、经济欠发达地区的幼儿园、幼教工作者、家庭提供物资及教育相关的公益慈善活动。2. 提供幼儿教育、家庭教育相关教科研项目的支持。3. 通过社会活动筹得善款开展捐助服务。4. 始终保持公益性质，服务社会民生公益性事业。项目本年度支出：人民币0元</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3501CA"/>
    <w:multiLevelType w:val="singleLevel"/>
    <w:tmpl w:val="523501C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57569F"/>
    <w:rsid w:val="22E02F2C"/>
    <w:rsid w:val="3BF7638C"/>
    <w:rsid w:val="44BA339E"/>
    <w:rsid w:val="4C7C5D86"/>
    <w:rsid w:val="4FDD6193"/>
    <w:rsid w:val="5E7F3508"/>
    <w:rsid w:val="71DF0229"/>
    <w:rsid w:val="775F3697"/>
    <w:rsid w:val="7D110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2021-11-24T05:58:18Z</dcterms:created>
  <dc:creator>Lenovo</dc:creator>
  <cp:lastModifiedBy>Lenovo</cp:lastModifiedBy>
  <dcterms:modified xsi:type="dcterms:W3CDTF">2021-11-24T06:57:26Z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936248E6764E401280A518C5D8C300DA</vt:lpwstr>
  </property>
</Properties>
</file>